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03F6" w14:textId="1F88115B" w:rsidR="00C226C6" w:rsidRPr="00C226C6" w:rsidRDefault="00C226C6" w:rsidP="00C226C6">
      <w:pPr>
        <w:suppressAutoHyphens/>
        <w:spacing w:after="240" w:line="276" w:lineRule="auto"/>
        <w:ind w:firstLine="708"/>
        <w:jc w:val="center"/>
        <w:rPr>
          <w:rFonts w:eastAsia="Times New Roman"/>
          <w:b/>
          <w:sz w:val="24"/>
        </w:rPr>
      </w:pPr>
      <w:r w:rsidRPr="00C226C6">
        <w:rPr>
          <w:rFonts w:eastAsia="Times New Roman"/>
          <w:b/>
          <w:sz w:val="24"/>
        </w:rPr>
        <w:t>KLAUZULA RODO</w:t>
      </w:r>
    </w:p>
    <w:p w14:paraId="03B779F5" w14:textId="1538A1FD" w:rsidR="00C226C6" w:rsidRDefault="00C226C6" w:rsidP="00C226C6">
      <w:pPr>
        <w:suppressAutoHyphens/>
        <w:spacing w:line="276" w:lineRule="auto"/>
        <w:ind w:firstLine="708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Działając na podstawie art. 13 rozporządzenia Parlamentu Europejskiego i Rady (UE) 2016/679 w sprawie ochrony osób fizycznych w związku z przetwarzaniem danych osobowych i w sprawie swobodnego przepływu takich danych oraz uchylenia dyrektywy 95/46/WE (dalej: „Rozporządzenie)</w:t>
      </w:r>
      <w:r w:rsidR="00901875">
        <w:rPr>
          <w:rFonts w:eastAsia="Times New Roman"/>
          <w:sz w:val="24"/>
        </w:rPr>
        <w:t xml:space="preserve"> oraz art. 17a ustawy z dnia 27 marca 2003 r. o planowaniu</w:t>
      </w:r>
      <w:r w:rsidR="00901875">
        <w:rPr>
          <w:rFonts w:eastAsia="Times New Roman"/>
          <w:sz w:val="24"/>
        </w:rPr>
        <w:br/>
        <w:t>i zagospodarowaniu przestrzennym (</w:t>
      </w:r>
      <w:r w:rsidR="007A38D4">
        <w:rPr>
          <w:rFonts w:eastAsia="Times New Roman"/>
          <w:sz w:val="24"/>
        </w:rPr>
        <w:t xml:space="preserve">tekst jednolity </w:t>
      </w:r>
      <w:r w:rsidR="00901875">
        <w:rPr>
          <w:rFonts w:eastAsia="Times New Roman"/>
          <w:sz w:val="24"/>
        </w:rPr>
        <w:t>Dz. U. z 202</w:t>
      </w:r>
      <w:r w:rsidR="007A38D4">
        <w:rPr>
          <w:rFonts w:eastAsia="Times New Roman"/>
          <w:sz w:val="24"/>
        </w:rPr>
        <w:t>4</w:t>
      </w:r>
      <w:r w:rsidR="00901875">
        <w:rPr>
          <w:rFonts w:eastAsia="Times New Roman"/>
          <w:sz w:val="24"/>
        </w:rPr>
        <w:t xml:space="preserve"> r. poz. </w:t>
      </w:r>
      <w:r w:rsidR="007A38D4">
        <w:rPr>
          <w:rFonts w:eastAsia="Times New Roman"/>
          <w:sz w:val="24"/>
        </w:rPr>
        <w:t>1130</w:t>
      </w:r>
      <w:r w:rsidR="00901875">
        <w:rPr>
          <w:rFonts w:eastAsia="Times New Roman"/>
          <w:sz w:val="24"/>
        </w:rPr>
        <w:t>)</w:t>
      </w:r>
      <w:r>
        <w:rPr>
          <w:rFonts w:eastAsia="Times New Roman"/>
          <w:sz w:val="24"/>
        </w:rPr>
        <w:t xml:space="preserve">, </w:t>
      </w:r>
      <w:r w:rsidR="00901875">
        <w:rPr>
          <w:rFonts w:eastAsia="Times New Roman"/>
          <w:sz w:val="24"/>
        </w:rPr>
        <w:t>podaje się</w:t>
      </w:r>
      <w:r>
        <w:rPr>
          <w:rFonts w:eastAsia="Times New Roman"/>
          <w:sz w:val="24"/>
        </w:rPr>
        <w:t xml:space="preserve"> następujące informacje kierowane do </w:t>
      </w:r>
      <w:r w:rsidR="00901875">
        <w:rPr>
          <w:rFonts w:eastAsia="Times New Roman"/>
          <w:sz w:val="24"/>
        </w:rPr>
        <w:t>osób fizycznych występujących z wnioskami do miejscowego planu zagospodarowania przestrzennego lub do projektów takich planów zagospodarowania przestrzennego</w:t>
      </w:r>
    </w:p>
    <w:p w14:paraId="30CE62C7" w14:textId="1AFCED27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>administratorem Pana/i danych osobowych jest gmina Złocieniec działając</w:t>
      </w:r>
      <w:r w:rsidR="007A38D4">
        <w:rPr>
          <w:rFonts w:eastAsia="Times New Roman"/>
          <w:kern w:val="2"/>
          <w:sz w:val="24"/>
        </w:rPr>
        <w:t>a</w:t>
      </w:r>
      <w:r>
        <w:rPr>
          <w:rFonts w:eastAsia="Times New Roman"/>
          <w:kern w:val="2"/>
          <w:sz w:val="24"/>
        </w:rPr>
        <w:t xml:space="preserve"> przez Burmistrza Złocieńca  z siedzibą w Urzędzie Miejskim w Złocieńcu przy ul. Stary Rynek 3, 78-520 Złocieniec, tel. (94) 3672022;</w:t>
      </w:r>
    </w:p>
    <w:p w14:paraId="78B03DA9" w14:textId="135DB61E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iCs/>
          <w:kern w:val="2"/>
          <w:sz w:val="24"/>
        </w:rPr>
        <w:t>dane</w:t>
      </w:r>
      <w:r>
        <w:rPr>
          <w:rFonts w:eastAsia="Times New Roman"/>
          <w:kern w:val="2"/>
          <w:sz w:val="24"/>
        </w:rPr>
        <w:t xml:space="preserve"> kontaktowe inspektora </w:t>
      </w:r>
      <w:r>
        <w:rPr>
          <w:rFonts w:eastAsia="Times New Roman"/>
          <w:iCs/>
          <w:kern w:val="2"/>
          <w:sz w:val="24"/>
        </w:rPr>
        <w:t>ochrony danych</w:t>
      </w:r>
      <w:r>
        <w:rPr>
          <w:rFonts w:eastAsia="Times New Roman"/>
          <w:kern w:val="2"/>
          <w:sz w:val="24"/>
        </w:rPr>
        <w:t xml:space="preserve"> – </w:t>
      </w:r>
      <w:r w:rsidR="007A38D4">
        <w:rPr>
          <w:rFonts w:eastAsia="Times New Roman"/>
          <w:kern w:val="2"/>
          <w:sz w:val="24"/>
        </w:rPr>
        <w:t>ochronadanych</w:t>
      </w:r>
      <w:r>
        <w:rPr>
          <w:rFonts w:eastAsia="Times New Roman"/>
          <w:kern w:val="2"/>
          <w:sz w:val="24"/>
        </w:rPr>
        <w:t>@zlocieniec.pl;</w:t>
      </w:r>
    </w:p>
    <w:p w14:paraId="1C3A86A4" w14:textId="0B7B866F" w:rsidR="00C226C6" w:rsidRPr="004F42EC" w:rsidRDefault="00C226C6" w:rsidP="004F42EC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 xml:space="preserve">cele przetwarzania </w:t>
      </w:r>
      <w:r>
        <w:rPr>
          <w:rFonts w:eastAsia="Times New Roman"/>
          <w:iCs/>
          <w:kern w:val="2"/>
          <w:sz w:val="24"/>
        </w:rPr>
        <w:t>danych osobowych</w:t>
      </w:r>
      <w:r>
        <w:rPr>
          <w:rFonts w:eastAsia="Times New Roman"/>
          <w:kern w:val="2"/>
          <w:sz w:val="24"/>
        </w:rPr>
        <w:t xml:space="preserve">, oraz podstawa prawna przetwarzania: art. 6 ust. 1 lit. </w:t>
      </w:r>
      <w:r w:rsidR="00901875">
        <w:rPr>
          <w:rFonts w:eastAsia="Times New Roman"/>
          <w:kern w:val="2"/>
          <w:sz w:val="24"/>
        </w:rPr>
        <w:t>e</w:t>
      </w:r>
      <w:r>
        <w:rPr>
          <w:rFonts w:eastAsia="Times New Roman"/>
          <w:kern w:val="2"/>
          <w:sz w:val="24"/>
        </w:rPr>
        <w:t xml:space="preserve"> i f Rozporządzenia, tj.: przetwarzanie </w:t>
      </w:r>
      <w:r w:rsidR="004F42EC">
        <w:rPr>
          <w:rFonts w:eastAsia="Times New Roman"/>
          <w:kern w:val="2"/>
          <w:sz w:val="24"/>
        </w:rPr>
        <w:t xml:space="preserve">danych </w:t>
      </w:r>
      <w:r>
        <w:rPr>
          <w:rFonts w:eastAsia="Times New Roman"/>
          <w:kern w:val="2"/>
          <w:sz w:val="24"/>
        </w:rPr>
        <w:t>jest niezbędne do</w:t>
      </w:r>
      <w:r w:rsidR="00901875">
        <w:rPr>
          <w:rFonts w:eastAsia="Times New Roman"/>
          <w:kern w:val="2"/>
          <w:sz w:val="24"/>
        </w:rPr>
        <w:t xml:space="preserve"> </w:t>
      </w:r>
      <w:r w:rsidR="004F42EC">
        <w:rPr>
          <w:rFonts w:eastAsia="Times New Roman"/>
          <w:kern w:val="2"/>
          <w:sz w:val="24"/>
        </w:rPr>
        <w:t xml:space="preserve">rzetelnego </w:t>
      </w:r>
      <w:r w:rsidR="00901875">
        <w:rPr>
          <w:rFonts w:eastAsia="Times New Roman"/>
          <w:kern w:val="2"/>
          <w:sz w:val="24"/>
        </w:rPr>
        <w:t>opracowania</w:t>
      </w:r>
      <w:r w:rsidR="004F42EC">
        <w:rPr>
          <w:rFonts w:eastAsia="Times New Roman"/>
          <w:kern w:val="2"/>
          <w:sz w:val="24"/>
        </w:rPr>
        <w:t>,</w:t>
      </w:r>
      <w:r w:rsidR="00901875">
        <w:rPr>
          <w:rFonts w:eastAsia="Times New Roman"/>
          <w:kern w:val="2"/>
          <w:sz w:val="24"/>
        </w:rPr>
        <w:t xml:space="preserve"> a następnie przyjęcia </w:t>
      </w:r>
      <w:r w:rsidR="004F42EC">
        <w:rPr>
          <w:rFonts w:eastAsia="Times New Roman"/>
          <w:kern w:val="2"/>
          <w:sz w:val="24"/>
        </w:rPr>
        <w:t>miejscowego planu zagospodarowania przestrzennego – zgłoszone przez Pana/</w:t>
      </w:r>
      <w:proofErr w:type="spellStart"/>
      <w:r w:rsidR="004F42EC">
        <w:rPr>
          <w:rFonts w:eastAsia="Times New Roman"/>
          <w:kern w:val="2"/>
          <w:sz w:val="24"/>
        </w:rPr>
        <w:t>ią</w:t>
      </w:r>
      <w:proofErr w:type="spellEnd"/>
      <w:r w:rsidR="004F42EC">
        <w:rPr>
          <w:rFonts w:eastAsia="Times New Roman"/>
          <w:kern w:val="2"/>
          <w:sz w:val="24"/>
        </w:rPr>
        <w:t xml:space="preserve"> uwagi podlegały będą rozpatrzeniu przez organ lub osobę, która wykonywała będzie w imieniu organu projekt miejscowego planu zagospodarowania przestrzennego. P</w:t>
      </w:r>
      <w:r w:rsidRPr="004F42EC">
        <w:rPr>
          <w:rFonts w:eastAsia="Times New Roman"/>
          <w:kern w:val="2"/>
          <w:sz w:val="24"/>
        </w:rPr>
        <w:t>rzetwarzanie jest</w:t>
      </w:r>
      <w:r w:rsidR="004F42EC">
        <w:rPr>
          <w:rFonts w:eastAsia="Times New Roman"/>
          <w:kern w:val="2"/>
          <w:sz w:val="24"/>
        </w:rPr>
        <w:t xml:space="preserve"> także</w:t>
      </w:r>
      <w:r w:rsidRPr="004F42EC">
        <w:rPr>
          <w:rFonts w:eastAsia="Times New Roman"/>
          <w:kern w:val="2"/>
          <w:sz w:val="24"/>
        </w:rPr>
        <w:t xml:space="preserve"> niezbędne do celów wynikających z prawnie uzasadnionych interesów realizowanych przez stronę trzecią, np. do celów kontrolnych dokonywanych  przez organy kontrolne i inne na podstawie obowiązujących przepisów prawa, w tym wynikających z ustawy o dostępie do informacji publicznej;</w:t>
      </w:r>
    </w:p>
    <w:p w14:paraId="0C4BFA01" w14:textId="0C15D476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 xml:space="preserve">informacje o odbiorcach </w:t>
      </w:r>
      <w:r>
        <w:rPr>
          <w:rFonts w:eastAsia="Times New Roman"/>
          <w:iCs/>
          <w:kern w:val="2"/>
          <w:sz w:val="24"/>
        </w:rPr>
        <w:t>danych osobowych</w:t>
      </w:r>
      <w:r>
        <w:rPr>
          <w:rFonts w:eastAsia="Times New Roman"/>
          <w:kern w:val="2"/>
          <w:sz w:val="24"/>
        </w:rPr>
        <w:t xml:space="preserve"> lub o kategoriach odbiorców, jeżeli istnieją – organy kontrolne, podmioty świadczące usługi w zakresie dostarczania korespondencji,</w:t>
      </w:r>
      <w:r w:rsidR="004F42EC">
        <w:rPr>
          <w:rFonts w:eastAsia="Times New Roman"/>
          <w:kern w:val="2"/>
          <w:sz w:val="24"/>
        </w:rPr>
        <w:t xml:space="preserve"> osoby upoważnione przez administratora danych osobowych do wykonania projektu miejscowego planu zagospodarowania przestrzennego.</w:t>
      </w:r>
    </w:p>
    <w:p w14:paraId="59C2A339" w14:textId="0D2051BA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 xml:space="preserve">okres, przez który </w:t>
      </w:r>
      <w:r>
        <w:rPr>
          <w:rFonts w:eastAsia="Times New Roman"/>
          <w:iCs/>
          <w:kern w:val="2"/>
          <w:sz w:val="24"/>
        </w:rPr>
        <w:t>dane osobowe</w:t>
      </w:r>
      <w:r>
        <w:rPr>
          <w:rFonts w:eastAsia="Times New Roman"/>
          <w:kern w:val="2"/>
          <w:sz w:val="24"/>
        </w:rPr>
        <w:t xml:space="preserve"> będą przechowywane –</w:t>
      </w:r>
      <w:r w:rsidR="007A38D4">
        <w:rPr>
          <w:rFonts w:eastAsia="Times New Roman"/>
          <w:kern w:val="2"/>
          <w:sz w:val="24"/>
        </w:rPr>
        <w:t xml:space="preserve"> </w:t>
      </w:r>
      <w:r>
        <w:rPr>
          <w:rFonts w:eastAsia="Times New Roman"/>
          <w:kern w:val="2"/>
          <w:sz w:val="24"/>
        </w:rPr>
        <w:t>do upływu terminów archiwizacji dokumentów zgodnie</w:t>
      </w:r>
      <w:r w:rsidR="004F42EC">
        <w:rPr>
          <w:rFonts w:eastAsia="Times New Roman"/>
          <w:kern w:val="2"/>
          <w:sz w:val="24"/>
        </w:rPr>
        <w:t xml:space="preserve"> </w:t>
      </w:r>
      <w:r>
        <w:rPr>
          <w:rFonts w:eastAsia="Times New Roman"/>
          <w:kern w:val="2"/>
          <w:sz w:val="24"/>
        </w:rPr>
        <w:t>z przepisami ustawy z dnia 14 lipca 1983 r.</w:t>
      </w:r>
      <w:r w:rsidR="004F42EC">
        <w:rPr>
          <w:rFonts w:eastAsia="Times New Roman"/>
          <w:kern w:val="2"/>
          <w:sz w:val="24"/>
        </w:rPr>
        <w:br/>
      </w:r>
      <w:r>
        <w:rPr>
          <w:rFonts w:eastAsia="Times New Roman"/>
          <w:kern w:val="2"/>
          <w:sz w:val="24"/>
        </w:rPr>
        <w:t>o narodowym zasobie archiwalnym</w:t>
      </w:r>
      <w:r w:rsidR="004F42EC">
        <w:rPr>
          <w:rFonts w:eastAsia="Times New Roman"/>
          <w:kern w:val="2"/>
          <w:sz w:val="24"/>
        </w:rPr>
        <w:t xml:space="preserve"> </w:t>
      </w:r>
      <w:r>
        <w:rPr>
          <w:rFonts w:eastAsia="Times New Roman"/>
          <w:kern w:val="2"/>
          <w:sz w:val="24"/>
        </w:rPr>
        <w:t>i archiwach;</w:t>
      </w:r>
    </w:p>
    <w:p w14:paraId="1AFC97A7" w14:textId="31D716E1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 xml:space="preserve">przysługuje Panu/i prawo do żądania od administratora dostępu do Pana/i </w:t>
      </w:r>
      <w:r>
        <w:rPr>
          <w:rFonts w:eastAsia="Times New Roman"/>
          <w:iCs/>
          <w:kern w:val="2"/>
          <w:sz w:val="24"/>
        </w:rPr>
        <w:t>danych osobowych</w:t>
      </w:r>
      <w:r>
        <w:rPr>
          <w:rFonts w:eastAsia="Times New Roman"/>
          <w:kern w:val="2"/>
          <w:sz w:val="24"/>
        </w:rPr>
        <w:t xml:space="preserve">, ich sprostowania, usunięcia lub ograniczenia przetwarzania, a także prawo do wniesienia sprzeciwu wobec przetwarzania, oraz prawo do przenoszenia </w:t>
      </w:r>
      <w:r>
        <w:rPr>
          <w:rFonts w:eastAsia="Times New Roman"/>
          <w:iCs/>
          <w:kern w:val="2"/>
          <w:sz w:val="24"/>
        </w:rPr>
        <w:t>danych,</w:t>
      </w:r>
      <w:r w:rsidR="004F42EC">
        <w:rPr>
          <w:rFonts w:eastAsia="Times New Roman"/>
          <w:iCs/>
          <w:kern w:val="2"/>
          <w:sz w:val="24"/>
        </w:rPr>
        <w:br/>
      </w:r>
      <w:r>
        <w:rPr>
          <w:rFonts w:eastAsia="Times New Roman"/>
          <w:iCs/>
          <w:kern w:val="2"/>
          <w:sz w:val="24"/>
        </w:rPr>
        <w:t>w tym celu proszę o uprzedzenie o zamiarze realizacji ww. prawa</w:t>
      </w:r>
      <w:r w:rsidR="004F42EC">
        <w:rPr>
          <w:rFonts w:eastAsia="Times New Roman"/>
          <w:iCs/>
          <w:kern w:val="2"/>
          <w:sz w:val="24"/>
        </w:rPr>
        <w:t xml:space="preserve"> </w:t>
      </w:r>
      <w:r>
        <w:rPr>
          <w:rFonts w:eastAsia="Times New Roman"/>
          <w:iCs/>
          <w:kern w:val="2"/>
          <w:sz w:val="24"/>
        </w:rPr>
        <w:t>z zachowaniem okresu co najmniej 14 dni na adres pocztowy administratora danych osobowych</w:t>
      </w:r>
      <w:r>
        <w:rPr>
          <w:rFonts w:eastAsia="Times New Roman"/>
          <w:kern w:val="2"/>
          <w:sz w:val="24"/>
        </w:rPr>
        <w:t>;</w:t>
      </w:r>
    </w:p>
    <w:p w14:paraId="6752A241" w14:textId="77777777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>przysługuje Panu/i prawo wniesienia skargi do organu nadzorczego;</w:t>
      </w:r>
    </w:p>
    <w:p w14:paraId="6827877B" w14:textId="6CDA678D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>podanie przez Pana/</w:t>
      </w:r>
      <w:proofErr w:type="spellStart"/>
      <w:r>
        <w:rPr>
          <w:rFonts w:eastAsia="Times New Roman"/>
          <w:kern w:val="2"/>
          <w:sz w:val="24"/>
        </w:rPr>
        <w:t>ią</w:t>
      </w:r>
      <w:proofErr w:type="spellEnd"/>
      <w:r>
        <w:rPr>
          <w:rFonts w:eastAsia="Times New Roman"/>
          <w:kern w:val="2"/>
          <w:sz w:val="24"/>
        </w:rPr>
        <w:t xml:space="preserve"> </w:t>
      </w:r>
      <w:r>
        <w:rPr>
          <w:rFonts w:eastAsia="Times New Roman"/>
          <w:iCs/>
          <w:kern w:val="2"/>
          <w:sz w:val="24"/>
        </w:rPr>
        <w:t>danych osobowych</w:t>
      </w:r>
      <w:r>
        <w:rPr>
          <w:rFonts w:eastAsia="Times New Roman"/>
          <w:kern w:val="2"/>
          <w:sz w:val="24"/>
        </w:rPr>
        <w:t xml:space="preserve"> jest </w:t>
      </w:r>
      <w:r w:rsidR="004F42EC">
        <w:rPr>
          <w:rFonts w:eastAsia="Times New Roman"/>
          <w:kern w:val="2"/>
          <w:sz w:val="24"/>
        </w:rPr>
        <w:t>dobrowolne</w:t>
      </w:r>
      <w:r>
        <w:rPr>
          <w:rFonts w:eastAsia="Times New Roman"/>
          <w:kern w:val="2"/>
          <w:sz w:val="24"/>
        </w:rPr>
        <w:t xml:space="preserve">, ale ewentualną konsekwencją niepodania </w:t>
      </w:r>
      <w:r>
        <w:rPr>
          <w:rFonts w:eastAsia="Times New Roman"/>
          <w:iCs/>
          <w:kern w:val="2"/>
          <w:sz w:val="24"/>
        </w:rPr>
        <w:t xml:space="preserve">danych jest niemożność </w:t>
      </w:r>
      <w:r w:rsidR="004F42EC">
        <w:rPr>
          <w:rFonts w:eastAsia="Times New Roman"/>
          <w:iCs/>
          <w:kern w:val="2"/>
          <w:sz w:val="24"/>
        </w:rPr>
        <w:t>rozpatrzenia złożonych przez Pana/</w:t>
      </w:r>
      <w:proofErr w:type="spellStart"/>
      <w:r w:rsidR="004F42EC">
        <w:rPr>
          <w:rFonts w:eastAsia="Times New Roman"/>
          <w:iCs/>
          <w:kern w:val="2"/>
          <w:sz w:val="24"/>
        </w:rPr>
        <w:t>ią</w:t>
      </w:r>
      <w:proofErr w:type="spellEnd"/>
      <w:r w:rsidR="004F42EC">
        <w:rPr>
          <w:rFonts w:eastAsia="Times New Roman"/>
          <w:iCs/>
          <w:kern w:val="2"/>
          <w:sz w:val="24"/>
        </w:rPr>
        <w:t xml:space="preserve"> wniosków do miejscowego planu zagospodarowania przestrzennego lub do projektu miejscowego planu zagospodarowania przestrzennego</w:t>
      </w:r>
      <w:r>
        <w:rPr>
          <w:rFonts w:eastAsia="Times New Roman"/>
          <w:iCs/>
          <w:kern w:val="2"/>
          <w:sz w:val="24"/>
        </w:rPr>
        <w:t>;</w:t>
      </w:r>
    </w:p>
    <w:p w14:paraId="4F855ACA" w14:textId="77777777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t>informacje o zautomatyzowanym podejmowaniu decyzji, w tym o profilowaniu,</w:t>
      </w:r>
      <w:r>
        <w:rPr>
          <w:rFonts w:eastAsia="Times New Roman"/>
          <w:kern w:val="2"/>
          <w:sz w:val="24"/>
        </w:rPr>
        <w:br/>
        <w:t>o którym mowa w art. 22 ust. 1 i 4 Rozporządzenia - nie dotyczy</w:t>
      </w:r>
    </w:p>
    <w:p w14:paraId="49F8E0CE" w14:textId="044B38EF" w:rsidR="00C226C6" w:rsidRDefault="00C226C6" w:rsidP="00C226C6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kern w:val="2"/>
          <w:sz w:val="24"/>
        </w:rPr>
      </w:pPr>
      <w:r>
        <w:rPr>
          <w:rFonts w:eastAsia="Times New Roman"/>
          <w:kern w:val="2"/>
          <w:sz w:val="24"/>
        </w:rPr>
        <w:lastRenderedPageBreak/>
        <w:t>dodatkowo - informacje w przedmiocie  ochrony danych osobowych Wykonawcy zamieszczane są na BIP Zamawiającego.</w:t>
      </w:r>
    </w:p>
    <w:p w14:paraId="6C25AEE2" w14:textId="7FBB1674" w:rsidR="006F6F8F" w:rsidRPr="000C236E" w:rsidRDefault="004F42EC" w:rsidP="009D1A8F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eastAsia="Times New Roman"/>
          <w:sz w:val="24"/>
        </w:rPr>
        <w:t>w</w:t>
      </w:r>
      <w:r w:rsidRPr="004F42EC">
        <w:rPr>
          <w:rFonts w:eastAsia="Times New Roman"/>
          <w:sz w:val="24"/>
        </w:rPr>
        <w:t xml:space="preserve"> związku z przetwarzaniem przez</w:t>
      </w:r>
      <w:r w:rsidR="009D1A8F">
        <w:rPr>
          <w:rFonts w:eastAsia="Times New Roman"/>
          <w:sz w:val="24"/>
        </w:rPr>
        <w:t xml:space="preserve"> Burmistrza Złocieńca</w:t>
      </w:r>
      <w:r w:rsidRPr="004F42EC">
        <w:rPr>
          <w:rFonts w:eastAsia="Times New Roman"/>
          <w:sz w:val="24"/>
        </w:rPr>
        <w:t xml:space="preserve"> danych osobowych, uzyskanych w</w:t>
      </w:r>
      <w:r>
        <w:rPr>
          <w:rFonts w:eastAsia="Times New Roman"/>
          <w:sz w:val="24"/>
        </w:rPr>
        <w:t xml:space="preserve"> </w:t>
      </w:r>
      <w:r w:rsidRPr="004F42EC">
        <w:rPr>
          <w:rFonts w:eastAsia="Times New Roman"/>
          <w:sz w:val="24"/>
        </w:rPr>
        <w:t>toku prowadzenia postępowań dotyczących sporządzania aktów planistycznych, o</w:t>
      </w:r>
      <w:r>
        <w:rPr>
          <w:rFonts w:eastAsia="Times New Roman"/>
          <w:sz w:val="24"/>
        </w:rPr>
        <w:t xml:space="preserve"> </w:t>
      </w:r>
      <w:r w:rsidRPr="004F42EC">
        <w:rPr>
          <w:rFonts w:eastAsia="Times New Roman"/>
          <w:sz w:val="24"/>
        </w:rPr>
        <w:t>których mowa w</w:t>
      </w:r>
      <w:r>
        <w:rPr>
          <w:rFonts w:eastAsia="Times New Roman"/>
          <w:sz w:val="24"/>
        </w:rPr>
        <w:t xml:space="preserve"> </w:t>
      </w:r>
      <w:r w:rsidRPr="004F42EC">
        <w:rPr>
          <w:rFonts w:eastAsia="Times New Roman"/>
          <w:sz w:val="24"/>
        </w:rPr>
        <w:t>ustawie</w:t>
      </w:r>
      <w:r w:rsidR="009D1A8F">
        <w:rPr>
          <w:rFonts w:eastAsia="Times New Roman"/>
          <w:sz w:val="24"/>
        </w:rPr>
        <w:t xml:space="preserve"> o planowaniu i zagospodarowaniu przestrzennym</w:t>
      </w:r>
      <w:r w:rsidRPr="004F42EC">
        <w:rPr>
          <w:rFonts w:eastAsia="Times New Roman"/>
          <w:sz w:val="24"/>
        </w:rPr>
        <w:t>, prawo, o</w:t>
      </w:r>
      <w:r>
        <w:rPr>
          <w:rFonts w:eastAsia="Times New Roman"/>
          <w:sz w:val="24"/>
        </w:rPr>
        <w:t xml:space="preserve"> </w:t>
      </w:r>
      <w:r w:rsidRPr="004F42EC">
        <w:rPr>
          <w:rFonts w:eastAsia="Times New Roman"/>
          <w:sz w:val="24"/>
        </w:rPr>
        <w:t>którym mowa wart.15 ust.1</w:t>
      </w:r>
      <w:r w:rsidR="009D1A8F">
        <w:rPr>
          <w:rFonts w:eastAsia="Times New Roman"/>
          <w:sz w:val="24"/>
        </w:rPr>
        <w:t xml:space="preserve"> </w:t>
      </w:r>
      <w:r w:rsidRPr="004F42EC">
        <w:rPr>
          <w:rFonts w:eastAsia="Times New Roman"/>
          <w:sz w:val="24"/>
        </w:rPr>
        <w:t>lit.</w:t>
      </w:r>
      <w:r w:rsidR="009D1A8F">
        <w:rPr>
          <w:rFonts w:eastAsia="Times New Roman"/>
          <w:sz w:val="24"/>
        </w:rPr>
        <w:t xml:space="preserve"> </w:t>
      </w:r>
      <w:r w:rsidRPr="004F42EC">
        <w:rPr>
          <w:rFonts w:eastAsia="Times New Roman"/>
          <w:sz w:val="24"/>
        </w:rPr>
        <w:t xml:space="preserve">g </w:t>
      </w:r>
      <w:r w:rsidR="009D1A8F">
        <w:rPr>
          <w:rFonts w:eastAsia="Times New Roman"/>
          <w:sz w:val="24"/>
        </w:rPr>
        <w:t>R</w:t>
      </w:r>
      <w:r w:rsidRPr="004F42EC">
        <w:rPr>
          <w:rFonts w:eastAsia="Times New Roman"/>
          <w:sz w:val="24"/>
        </w:rPr>
        <w:t>ozporządzenia, przysługuje, jeżeli nie wpływa na ochronę praw i</w:t>
      </w:r>
      <w:r>
        <w:rPr>
          <w:rFonts w:eastAsia="Times New Roman"/>
          <w:sz w:val="24"/>
        </w:rPr>
        <w:t xml:space="preserve"> </w:t>
      </w:r>
      <w:r w:rsidRPr="004F42EC">
        <w:rPr>
          <w:rFonts w:eastAsia="Times New Roman"/>
          <w:sz w:val="24"/>
        </w:rPr>
        <w:t>wolności osoby, od której dane te pozyskano.</w:t>
      </w:r>
    </w:p>
    <w:p w14:paraId="16117713" w14:textId="3711CCB3" w:rsidR="000C236E" w:rsidRDefault="000C236E" w:rsidP="000C236E">
      <w:pPr>
        <w:spacing w:line="276" w:lineRule="auto"/>
        <w:ind w:left="360"/>
        <w:jc w:val="both"/>
      </w:pPr>
    </w:p>
    <w:p w14:paraId="40E6BCBA" w14:textId="6EE31345" w:rsidR="000C236E" w:rsidRDefault="000C236E" w:rsidP="000C236E">
      <w:pPr>
        <w:spacing w:line="276" w:lineRule="auto"/>
        <w:ind w:left="360"/>
        <w:jc w:val="both"/>
      </w:pPr>
    </w:p>
    <w:p w14:paraId="22E7DCB0" w14:textId="6B1EA66F" w:rsidR="000C236E" w:rsidRPr="000C236E" w:rsidRDefault="000C236E" w:rsidP="000C236E">
      <w:pPr>
        <w:spacing w:line="276" w:lineRule="auto"/>
        <w:jc w:val="center"/>
        <w:rPr>
          <w:rStyle w:val="markedcontent"/>
          <w:b/>
          <w:bCs/>
          <w:sz w:val="24"/>
        </w:rPr>
      </w:pPr>
      <w:r w:rsidRPr="000C236E">
        <w:rPr>
          <w:rStyle w:val="markedcontent"/>
          <w:b/>
          <w:bCs/>
          <w:sz w:val="24"/>
        </w:rPr>
        <w:t>Art. 8a ust. 1 ustawy z dnia 27 marca 2003 r. o planowaniu i zagospodarowaniu przestrzennym (</w:t>
      </w:r>
      <w:r w:rsidR="007A38D4">
        <w:rPr>
          <w:rStyle w:val="markedcontent"/>
          <w:b/>
          <w:bCs/>
          <w:sz w:val="24"/>
        </w:rPr>
        <w:t xml:space="preserve">tekst jednolity </w:t>
      </w:r>
      <w:r w:rsidRPr="000C236E">
        <w:rPr>
          <w:rStyle w:val="markedcontent"/>
          <w:b/>
          <w:bCs/>
          <w:sz w:val="24"/>
        </w:rPr>
        <w:t>Dz. U. z 202</w:t>
      </w:r>
      <w:r w:rsidR="007A38D4">
        <w:rPr>
          <w:rStyle w:val="markedcontent"/>
          <w:b/>
          <w:bCs/>
          <w:sz w:val="24"/>
        </w:rPr>
        <w:t>4</w:t>
      </w:r>
      <w:r w:rsidRPr="000C236E">
        <w:rPr>
          <w:rStyle w:val="markedcontent"/>
          <w:b/>
          <w:bCs/>
          <w:sz w:val="24"/>
        </w:rPr>
        <w:t xml:space="preserve"> r. poz. </w:t>
      </w:r>
      <w:r w:rsidR="007A38D4">
        <w:rPr>
          <w:rStyle w:val="markedcontent"/>
          <w:b/>
          <w:bCs/>
          <w:sz w:val="24"/>
        </w:rPr>
        <w:t>1130</w:t>
      </w:r>
      <w:r w:rsidRPr="000C236E">
        <w:rPr>
          <w:rStyle w:val="markedcontent"/>
          <w:b/>
          <w:bCs/>
          <w:sz w:val="24"/>
        </w:rPr>
        <w:t>)</w:t>
      </w:r>
    </w:p>
    <w:p w14:paraId="0374FF30" w14:textId="77777777" w:rsidR="000C236E" w:rsidRDefault="000C236E" w:rsidP="000C236E">
      <w:pPr>
        <w:spacing w:line="276" w:lineRule="auto"/>
        <w:ind w:firstLine="708"/>
        <w:jc w:val="both"/>
        <w:rPr>
          <w:rStyle w:val="markedcontent"/>
          <w:sz w:val="24"/>
        </w:rPr>
      </w:pPr>
    </w:p>
    <w:p w14:paraId="7DB3F8EB" w14:textId="340A1FDC" w:rsidR="000C236E" w:rsidRPr="000C236E" w:rsidRDefault="000C236E" w:rsidP="000C236E">
      <w:pPr>
        <w:spacing w:line="276" w:lineRule="auto"/>
        <w:ind w:firstLine="708"/>
        <w:jc w:val="both"/>
        <w:rPr>
          <w:sz w:val="24"/>
        </w:rPr>
      </w:pPr>
      <w:r w:rsidRPr="000C236E">
        <w:rPr>
          <w:rStyle w:val="markedcontent"/>
          <w:sz w:val="24"/>
        </w:rPr>
        <w:t xml:space="preserve">W związku z przetwarzaniem przez wójta, burmistrza, prezydenta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miasta, marszałka województwa, wojewodę, zarząd województwa albo zarząd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związku metropolitalnego danych osobowych, uzyskanych w toku prowadzenia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postępowań dotyczących sporządzania aktów planistycznych, o których mowa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w ustawie, prawo, o którym mowa w art. 15 ust. 1 lit. g rozporządzenia Parlamentu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Europejskiego i Rady (UE) 2016/679 z dnia 27 kwietnia 2016 r. w sprawie ochrony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osób fizycznych w związku z przetwarzaniem danych osobowych i w sprawie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swobodnego przepływu takich danych oraz uchylenia dyrektywy 95/46/WE (ogólne </w:t>
      </w:r>
      <w:r w:rsidRPr="000C236E">
        <w:rPr>
          <w:sz w:val="18"/>
          <w:szCs w:val="20"/>
        </w:rPr>
        <w:br/>
      </w:r>
      <w:r w:rsidRPr="000C236E">
        <w:rPr>
          <w:rStyle w:val="markedcontent"/>
          <w:sz w:val="24"/>
        </w:rPr>
        <w:t xml:space="preserve">rozporządzenie o ochronie danych) (Dz. Urz. UE L 119 z 04.05.2016, str. 1, z </w:t>
      </w:r>
      <w:proofErr w:type="spellStart"/>
      <w:r w:rsidRPr="000C236E">
        <w:rPr>
          <w:rStyle w:val="markedcontent"/>
          <w:sz w:val="24"/>
        </w:rPr>
        <w:t>późn</w:t>
      </w:r>
      <w:proofErr w:type="spellEnd"/>
      <w:r w:rsidRPr="000C236E">
        <w:rPr>
          <w:rStyle w:val="markedcontent"/>
          <w:sz w:val="24"/>
        </w:rPr>
        <w:t>.</w:t>
      </w:r>
      <w:r>
        <w:rPr>
          <w:rStyle w:val="markedcontent"/>
          <w:sz w:val="24"/>
        </w:rPr>
        <w:t xml:space="preserve"> </w:t>
      </w:r>
      <w:r w:rsidRPr="000C236E">
        <w:rPr>
          <w:rStyle w:val="markedcontent"/>
          <w:sz w:val="24"/>
        </w:rPr>
        <w:t xml:space="preserve">zm.2)), zwanego dalej „rozporządzeniem 2016/679”, przysługuje, jeżeli nie wpływa na </w:t>
      </w:r>
      <w:r w:rsidRPr="000C236E">
        <w:rPr>
          <w:sz w:val="24"/>
        </w:rPr>
        <w:br/>
      </w:r>
      <w:r w:rsidRPr="000C236E">
        <w:rPr>
          <w:rStyle w:val="markedcontent"/>
          <w:sz w:val="24"/>
        </w:rPr>
        <w:t>ochronę praw i wolności osoby, od której dane te pozyskano.</w:t>
      </w:r>
    </w:p>
    <w:sectPr w:rsidR="000C236E" w:rsidRPr="000C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7F57"/>
    <w:multiLevelType w:val="hybridMultilevel"/>
    <w:tmpl w:val="07B88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055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04"/>
    <w:rsid w:val="000C236E"/>
    <w:rsid w:val="00283E60"/>
    <w:rsid w:val="004F42EC"/>
    <w:rsid w:val="006F6F8F"/>
    <w:rsid w:val="007A38D4"/>
    <w:rsid w:val="008820C3"/>
    <w:rsid w:val="00901875"/>
    <w:rsid w:val="009D1A8F"/>
    <w:rsid w:val="00B17804"/>
    <w:rsid w:val="00C226C6"/>
    <w:rsid w:val="00CA7C90"/>
    <w:rsid w:val="00D01611"/>
    <w:rsid w:val="00E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2E7A"/>
  <w15:chartTrackingRefBased/>
  <w15:docId w15:val="{E0BCAE3C-FDB4-4640-96CA-32D832EB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6"/>
    <w:pPr>
      <w:spacing w:after="0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2E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Damian_S</dc:creator>
  <cp:keywords/>
  <dc:description/>
  <cp:lastModifiedBy>Ireneusz Sabat</cp:lastModifiedBy>
  <cp:revision>2</cp:revision>
  <cp:lastPrinted>2020-11-04T07:00:00Z</cp:lastPrinted>
  <dcterms:created xsi:type="dcterms:W3CDTF">2024-12-19T09:31:00Z</dcterms:created>
  <dcterms:modified xsi:type="dcterms:W3CDTF">2024-12-19T09:31:00Z</dcterms:modified>
</cp:coreProperties>
</file>